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C1A75">
        <w:rPr>
          <w:rFonts w:ascii="Times New Roman" w:hAnsi="Times New Roman" w:cs="Times New Roman"/>
          <w:b/>
          <w:sz w:val="32"/>
          <w:szCs w:val="32"/>
        </w:rPr>
        <w:t>108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CC1A75" w:rsidP="00CC1A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C1A75">
        <w:rPr>
          <w:rFonts w:ascii="Times New Roman" w:hAnsi="Times New Roman" w:cs="Times New Roman"/>
          <w:sz w:val="32"/>
          <w:szCs w:val="32"/>
        </w:rPr>
        <w:t>Окраска металлоконструкций козырька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620788"/>
    <w:rsid w:val="0079408C"/>
    <w:rsid w:val="00837051"/>
    <w:rsid w:val="00AC405A"/>
    <w:rsid w:val="00AF4B45"/>
    <w:rsid w:val="00B62C26"/>
    <w:rsid w:val="00CC1A75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2022-06-28T08:45:00Z</dcterms:modified>
</cp:coreProperties>
</file>